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0DC8" w:rsidRPr="00467965" w:rsidRDefault="00C00DC8" w:rsidP="00C00DC8">
      <w:pPr>
        <w:pStyle w:val="MDPI51figurecaption"/>
        <w:rPr>
          <w:rFonts w:eastAsia="SimSun"/>
          <w:b/>
          <w:bCs/>
          <w:color w:val="FF0000"/>
          <w:sz w:val="22"/>
          <w:szCs w:val="22"/>
        </w:rPr>
      </w:pPr>
      <w:r w:rsidRPr="00467965">
        <w:rPr>
          <w:rFonts w:eastAsia="SimSun"/>
          <w:b/>
          <w:bCs/>
          <w:color w:val="FF0000"/>
          <w:sz w:val="22"/>
          <w:szCs w:val="22"/>
        </w:rPr>
        <w:t xml:space="preserve">Supplementary File </w:t>
      </w:r>
      <w:r w:rsidR="005E425D" w:rsidRPr="00467965">
        <w:rPr>
          <w:rFonts w:eastAsia="SimSun"/>
          <w:b/>
          <w:bCs/>
          <w:color w:val="FF0000"/>
          <w:sz w:val="22"/>
          <w:szCs w:val="22"/>
        </w:rPr>
        <w:t>1</w:t>
      </w:r>
      <w:r w:rsidRPr="00467965">
        <w:rPr>
          <w:rFonts w:eastAsia="SimSun"/>
          <w:b/>
          <w:bCs/>
          <w:color w:val="FF0000"/>
          <w:sz w:val="22"/>
          <w:szCs w:val="22"/>
        </w:rPr>
        <w:t>.</w:t>
      </w:r>
      <w:r w:rsidR="000211A8" w:rsidRPr="00467965">
        <w:rPr>
          <w:rFonts w:eastAsia="SimSun"/>
          <w:b/>
          <w:bCs/>
          <w:color w:val="FF0000"/>
          <w:sz w:val="22"/>
          <w:szCs w:val="22"/>
        </w:rPr>
        <w:t xml:space="preserve"> Analysis of disparity between inter-patient molecular heterogeneity </w:t>
      </w:r>
      <w:r w:rsidR="00314A0B" w:rsidRPr="00467965">
        <w:rPr>
          <w:rFonts w:eastAsia="SimSun"/>
          <w:b/>
          <w:bCs/>
          <w:color w:val="FF0000"/>
          <w:sz w:val="22"/>
          <w:szCs w:val="22"/>
        </w:rPr>
        <w:t xml:space="preserve">of all genes </w:t>
      </w:r>
      <w:r w:rsidR="000211A8" w:rsidRPr="00467965">
        <w:rPr>
          <w:rFonts w:eastAsia="SimSun"/>
          <w:b/>
          <w:bCs/>
          <w:color w:val="FF0000"/>
          <w:sz w:val="22"/>
          <w:szCs w:val="22"/>
        </w:rPr>
        <w:t xml:space="preserve">and repertoires of target drugs used for different types of cancer, performed separately </w:t>
      </w:r>
      <w:r w:rsidR="0092537C" w:rsidRPr="00467965">
        <w:rPr>
          <w:rFonts w:eastAsia="SimSun"/>
          <w:b/>
          <w:bCs/>
          <w:color w:val="FF0000"/>
          <w:sz w:val="22"/>
          <w:szCs w:val="22"/>
        </w:rPr>
        <w:t xml:space="preserve">for </w:t>
      </w:r>
      <w:r w:rsidR="000211A8" w:rsidRPr="00467965">
        <w:rPr>
          <w:rFonts w:eastAsia="SimSun"/>
          <w:b/>
          <w:bCs/>
          <w:color w:val="FF0000"/>
          <w:sz w:val="22"/>
          <w:szCs w:val="22"/>
        </w:rPr>
        <w:t>cancer stage</w:t>
      </w:r>
      <w:r w:rsidR="00FD0E30" w:rsidRPr="00467965">
        <w:rPr>
          <w:rFonts w:eastAsia="SimSun"/>
          <w:b/>
          <w:bCs/>
          <w:color w:val="FF0000"/>
          <w:sz w:val="22"/>
          <w:szCs w:val="22"/>
        </w:rPr>
        <w:t>s I-IV</w:t>
      </w:r>
      <w:r w:rsidR="000211A8" w:rsidRPr="00467965">
        <w:rPr>
          <w:rFonts w:eastAsia="SimSun"/>
          <w:b/>
          <w:bCs/>
          <w:color w:val="FF0000"/>
          <w:sz w:val="22"/>
          <w:szCs w:val="22"/>
        </w:rPr>
        <w:t>.</w:t>
      </w:r>
    </w:p>
    <w:p w:rsidR="00C00DC8" w:rsidRPr="00807F86" w:rsidRDefault="00276029" w:rsidP="00C00DC8">
      <w:pPr>
        <w:pStyle w:val="MDPI51figurecaption"/>
        <w:rPr>
          <w:rFonts w:eastAsia="SimSun"/>
          <w:b/>
          <w:bCs/>
          <w:sz w:val="22"/>
          <w:szCs w:val="22"/>
        </w:rPr>
      </w:pPr>
      <w:r>
        <w:rPr>
          <w:rFonts w:eastAsia="SimSun"/>
          <w:b/>
          <w:bCs/>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7pt;height:249pt">
            <v:imagedata r:id="rId4" o:title="SF1,no_sil,st1"/>
          </v:shape>
        </w:pict>
      </w:r>
    </w:p>
    <w:p w:rsidR="00C00DC8" w:rsidRPr="00502971" w:rsidRDefault="00C00DC8" w:rsidP="00C00DC8">
      <w:pPr>
        <w:pStyle w:val="MDPI51figurecaption"/>
        <w:rPr>
          <w:rFonts w:eastAsia="SimSun"/>
          <w:color w:val="FF0000"/>
          <w:sz w:val="22"/>
          <w:szCs w:val="22"/>
        </w:rPr>
      </w:pPr>
      <w:r w:rsidRPr="00502971">
        <w:rPr>
          <w:rFonts w:eastAsia="SimSun"/>
          <w:b/>
          <w:bCs/>
          <w:color w:val="FF0000"/>
          <w:sz w:val="22"/>
          <w:szCs w:val="22"/>
        </w:rPr>
        <w:t>Figure S1.</w:t>
      </w:r>
      <w:r w:rsidRPr="00502971">
        <w:rPr>
          <w:rFonts w:eastAsia="SimSun"/>
          <w:b/>
          <w:color w:val="FF0000"/>
          <w:sz w:val="22"/>
          <w:szCs w:val="22"/>
        </w:rPr>
        <w:t xml:space="preserve"> </w:t>
      </w:r>
      <w:r w:rsidR="00150C57" w:rsidRPr="00502971">
        <w:rPr>
          <w:rFonts w:eastAsia="SimSun"/>
          <w:color w:val="FF0000"/>
          <w:sz w:val="22"/>
          <w:szCs w:val="22"/>
        </w:rPr>
        <w:t>Intragroup tumor heterogeneities of molecular profiles in comparison with number of targets for NCCN-recommended drugs</w:t>
      </w:r>
      <w:r w:rsidR="00150C57" w:rsidRPr="00502971">
        <w:rPr>
          <w:rFonts w:eastAsia="SimSun"/>
          <w:color w:val="FF0000"/>
          <w:sz w:val="22"/>
          <w:szCs w:val="22"/>
        </w:rPr>
        <w:t xml:space="preserve"> in stage I cancers</w:t>
      </w:r>
      <w:r w:rsidR="00150C57" w:rsidRPr="00502971">
        <w:rPr>
          <w:rFonts w:eastAsia="SimSun"/>
          <w:color w:val="FF0000"/>
          <w:sz w:val="22"/>
          <w:szCs w:val="22"/>
        </w:rPr>
        <w:t>. Expression data means logarithmic Deseq2-normalized expression counts, mutation data means normalized mutation rate. Measures of heterogeneity: (a) pairwise intragroup distances for expression data, (b) pairwise intragroup distances for mutation data, (c) WM area as indicator of clustering quality for the expression (blue bins) and mutation (red bins) data. (d) Correlation of average pairwise distance per group with numbers of molecular targets for the respective NCCN-recommended drugs, for expression and mutation data. (e) Correlation of clustering quality (WM area) with number of molecular targets for the respective NCCN-recommended drugs, for expression and mutation data.</w:t>
      </w:r>
      <w:r w:rsidR="00880D63" w:rsidRPr="00502971">
        <w:rPr>
          <w:rFonts w:eastAsia="SimSun"/>
          <w:color w:val="FF0000"/>
          <w:sz w:val="22"/>
          <w:szCs w:val="22"/>
        </w:rPr>
        <w:t xml:space="preserve"> </w:t>
      </w:r>
      <w:r w:rsidRPr="00502971">
        <w:rPr>
          <w:rFonts w:eastAsia="SimSun"/>
          <w:color w:val="FF0000"/>
          <w:sz w:val="22"/>
          <w:szCs w:val="22"/>
        </w:rPr>
        <w:t xml:space="preserve">Cancer type abbreviations: BRCA - Breast invasive carcinoma, COAD - Colon adenocarcinoma, READ - Rectum adenocarcinoma, KIRC - Kidney renal clear cell carcinoma, KIRP - Kidney renal papillary cell carcinoma, LIHC - Liver </w:t>
      </w:r>
      <w:r w:rsidR="00A26F80" w:rsidRPr="00502971">
        <w:rPr>
          <w:rFonts w:eastAsia="SimSun"/>
          <w:color w:val="FF0000"/>
          <w:sz w:val="22"/>
          <w:szCs w:val="22"/>
        </w:rPr>
        <w:t>Hepatocellular carcinoma</w:t>
      </w:r>
      <w:r w:rsidRPr="00502971">
        <w:rPr>
          <w:rFonts w:eastAsia="SimSun"/>
          <w:color w:val="FF0000"/>
          <w:sz w:val="22"/>
          <w:szCs w:val="22"/>
        </w:rPr>
        <w:t xml:space="preserve">, LUAD - Lung adenocarcinoma, LUSC </w:t>
      </w:r>
      <w:proofErr w:type="gramStart"/>
      <w:r w:rsidRPr="00502971">
        <w:rPr>
          <w:rFonts w:eastAsia="SimSun"/>
          <w:color w:val="FF0000"/>
          <w:sz w:val="22"/>
          <w:szCs w:val="22"/>
        </w:rPr>
        <w:t>-  Lung</w:t>
      </w:r>
      <w:proofErr w:type="gramEnd"/>
      <w:r w:rsidRPr="00502971">
        <w:rPr>
          <w:rFonts w:eastAsia="SimSun"/>
          <w:color w:val="FF0000"/>
          <w:sz w:val="22"/>
          <w:szCs w:val="22"/>
        </w:rPr>
        <w:t xml:space="preserve"> squamous cell carcinoma, THCA - Thyroid carcinoma.</w:t>
      </w:r>
    </w:p>
    <w:p w:rsidR="00E7096C" w:rsidRPr="00807F86" w:rsidRDefault="00E7096C" w:rsidP="00C00DC8">
      <w:pPr>
        <w:pStyle w:val="MDPI51figurecaption"/>
        <w:rPr>
          <w:rFonts w:eastAsia="SimSun"/>
          <w:sz w:val="22"/>
          <w:szCs w:val="22"/>
        </w:rPr>
      </w:pPr>
    </w:p>
    <w:p w:rsidR="00E7096C" w:rsidRPr="00807F86" w:rsidRDefault="00E7096C" w:rsidP="00C00DC8">
      <w:pPr>
        <w:pStyle w:val="MDPI51figurecaption"/>
        <w:rPr>
          <w:rFonts w:eastAsia="SimSun"/>
          <w:sz w:val="22"/>
          <w:szCs w:val="22"/>
        </w:rPr>
      </w:pPr>
    </w:p>
    <w:p w:rsidR="00E7096C" w:rsidRPr="00807F86" w:rsidRDefault="00E7096C" w:rsidP="00C00DC8">
      <w:pPr>
        <w:pStyle w:val="MDPI51figurecaption"/>
        <w:rPr>
          <w:rFonts w:eastAsia="SimSun"/>
          <w:sz w:val="22"/>
          <w:szCs w:val="22"/>
        </w:rPr>
      </w:pPr>
    </w:p>
    <w:p w:rsidR="00E7096C" w:rsidRPr="00807F86" w:rsidRDefault="00E7096C" w:rsidP="00C00DC8">
      <w:pPr>
        <w:pStyle w:val="MDPI51figurecaption"/>
        <w:rPr>
          <w:rFonts w:eastAsia="SimSun"/>
          <w:sz w:val="22"/>
          <w:szCs w:val="22"/>
        </w:rPr>
      </w:pPr>
    </w:p>
    <w:p w:rsidR="00E7096C" w:rsidRPr="00807F86" w:rsidRDefault="00276029" w:rsidP="00C00DC8">
      <w:pPr>
        <w:pStyle w:val="MDPI51figurecaption"/>
        <w:rPr>
          <w:rFonts w:eastAsia="SimSun"/>
          <w:sz w:val="22"/>
          <w:szCs w:val="22"/>
        </w:rPr>
      </w:pPr>
      <w:r>
        <w:rPr>
          <w:rFonts w:eastAsia="SimSun"/>
          <w:noProof/>
          <w:sz w:val="22"/>
          <w:szCs w:val="22"/>
          <w:lang w:eastAsia="en-US" w:bidi="ar-SA"/>
        </w:rPr>
        <w:lastRenderedPageBreak/>
        <w:pict>
          <v:shape id="_x0000_i1026" type="#_x0000_t75" style="width:484.7pt;height:249pt">
            <v:imagedata r:id="rId5" o:title="SF1,no_sil,st2"/>
          </v:shape>
        </w:pict>
      </w:r>
    </w:p>
    <w:p w:rsidR="00F80E74" w:rsidRPr="00490CA4" w:rsidRDefault="00E7096C" w:rsidP="00F80E74">
      <w:pPr>
        <w:pStyle w:val="MDPI51figurecaption"/>
        <w:rPr>
          <w:rFonts w:eastAsia="SimSun"/>
          <w:color w:val="FF0000"/>
          <w:sz w:val="22"/>
          <w:szCs w:val="22"/>
        </w:rPr>
      </w:pPr>
      <w:r w:rsidRPr="00490CA4">
        <w:rPr>
          <w:rFonts w:eastAsia="SimSun"/>
          <w:b/>
          <w:bCs/>
          <w:color w:val="FF0000"/>
          <w:sz w:val="22"/>
          <w:szCs w:val="22"/>
        </w:rPr>
        <w:t>Figure S2.</w:t>
      </w:r>
      <w:r w:rsidRPr="00490CA4">
        <w:rPr>
          <w:rFonts w:eastAsia="SimSun"/>
          <w:b/>
          <w:color w:val="FF0000"/>
          <w:sz w:val="22"/>
          <w:szCs w:val="22"/>
        </w:rPr>
        <w:t xml:space="preserve"> </w:t>
      </w:r>
      <w:r w:rsidR="00C608F5" w:rsidRPr="00490CA4">
        <w:rPr>
          <w:rFonts w:eastAsia="SimSun"/>
          <w:color w:val="FF0000"/>
          <w:sz w:val="22"/>
          <w:szCs w:val="22"/>
        </w:rPr>
        <w:t>Intragroup tumor heterogeneities of molecular profiles in comparison with number of targets for NCCN-recommended drugs</w:t>
      </w:r>
      <w:r w:rsidR="006E1FE5" w:rsidRPr="00490CA4">
        <w:rPr>
          <w:rFonts w:eastAsia="SimSun"/>
          <w:color w:val="FF0000"/>
          <w:sz w:val="22"/>
          <w:szCs w:val="22"/>
        </w:rPr>
        <w:t xml:space="preserve"> in stage II cancers</w:t>
      </w:r>
      <w:r w:rsidR="00C608F5" w:rsidRPr="00490CA4">
        <w:rPr>
          <w:rFonts w:eastAsia="SimSun"/>
          <w:color w:val="FF0000"/>
          <w:sz w:val="22"/>
          <w:szCs w:val="22"/>
        </w:rPr>
        <w:t>. Expression data means logarithmic Deseq2-normalized expression counts, mutation data means normalized mutation rate. Measures of heterogeneity: (a) pairwise intragroup distances for expression data, (b) pairwise intragroup distances for mutation data, (c) WM area as indicator of clustering quality for the expression (blue bins) and mutation (red bins) data. (d) Correlation of average pairwise distance per group with numbers of molecular targets for the respective NCCN-recommended drugs, for expression and mutation data. (e) Correlation of clustering quality (WM area) with number of molecular targets for the respective NCCN-recommended drugs, for expression and mutation data.</w:t>
      </w:r>
      <w:r w:rsidR="006E1FE5" w:rsidRPr="00490CA4">
        <w:rPr>
          <w:rFonts w:eastAsia="SimSun"/>
          <w:color w:val="FF0000"/>
          <w:sz w:val="22"/>
          <w:szCs w:val="22"/>
        </w:rPr>
        <w:t xml:space="preserve"> </w:t>
      </w:r>
      <w:r w:rsidRPr="00490CA4">
        <w:rPr>
          <w:rFonts w:eastAsia="SimSun"/>
          <w:color w:val="FF0000"/>
          <w:sz w:val="22"/>
          <w:szCs w:val="22"/>
        </w:rPr>
        <w:t xml:space="preserve">Cancer type abbreviations: </w:t>
      </w:r>
      <w:r w:rsidR="00F80E74" w:rsidRPr="00490CA4">
        <w:rPr>
          <w:rFonts w:eastAsia="SimSun"/>
          <w:color w:val="FF0000"/>
          <w:sz w:val="22"/>
          <w:szCs w:val="22"/>
        </w:rPr>
        <w:t xml:space="preserve">BRCA - Breast invasive carcinoma, COAD - Colon adenocarcinoma, READ - Rectum adenocarcinoma, KIRC - Kidney renal clear cell carcinoma, KIRP - Kidney renal papillary cell carcinoma, LIHC - Liver </w:t>
      </w:r>
      <w:r w:rsidR="00A26F80" w:rsidRPr="00490CA4">
        <w:rPr>
          <w:rFonts w:eastAsia="SimSun"/>
          <w:color w:val="FF0000"/>
          <w:sz w:val="22"/>
          <w:szCs w:val="22"/>
        </w:rPr>
        <w:t>Hepatocellular carcinoma</w:t>
      </w:r>
      <w:r w:rsidR="00F80E74" w:rsidRPr="00490CA4">
        <w:rPr>
          <w:rFonts w:eastAsia="SimSun"/>
          <w:color w:val="FF0000"/>
          <w:sz w:val="22"/>
          <w:szCs w:val="22"/>
        </w:rPr>
        <w:t xml:space="preserve">, LUAD - Lung adenocarcinoma, LUSC </w:t>
      </w:r>
      <w:proofErr w:type="gramStart"/>
      <w:r w:rsidR="00F80E74" w:rsidRPr="00490CA4">
        <w:rPr>
          <w:rFonts w:eastAsia="SimSun"/>
          <w:color w:val="FF0000"/>
          <w:sz w:val="22"/>
          <w:szCs w:val="22"/>
        </w:rPr>
        <w:t>-  Lung</w:t>
      </w:r>
      <w:proofErr w:type="gramEnd"/>
      <w:r w:rsidR="00F80E74" w:rsidRPr="00490CA4">
        <w:rPr>
          <w:rFonts w:eastAsia="SimSun"/>
          <w:color w:val="FF0000"/>
          <w:sz w:val="22"/>
          <w:szCs w:val="22"/>
        </w:rPr>
        <w:t xml:space="preserve"> squamous cell carcinoma, STAD - Stomach adenocarcinoma, THCA - Thyroid carcinoma.</w:t>
      </w:r>
    </w:p>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E7096C" w:rsidRDefault="00E7096C" w:rsidP="00E7096C">
      <w:pPr>
        <w:pStyle w:val="MDPI51figurecaption"/>
        <w:rPr>
          <w:rFonts w:eastAsia="SimSun"/>
          <w:sz w:val="22"/>
          <w:szCs w:val="22"/>
        </w:rPr>
      </w:pPr>
    </w:p>
    <w:p w:rsidR="0047031C" w:rsidRPr="00807F86" w:rsidRDefault="00276029" w:rsidP="00E7096C">
      <w:pPr>
        <w:pStyle w:val="MDPI51figurecaption"/>
        <w:rPr>
          <w:rFonts w:eastAsia="SimSun"/>
          <w:sz w:val="22"/>
          <w:szCs w:val="22"/>
        </w:rPr>
      </w:pPr>
      <w:r>
        <w:rPr>
          <w:rFonts w:eastAsia="SimSun"/>
          <w:sz w:val="22"/>
          <w:szCs w:val="22"/>
        </w:rPr>
        <w:lastRenderedPageBreak/>
        <w:pict>
          <v:shape id="_x0000_i1027" type="#_x0000_t75" style="width:484.7pt;height:249pt">
            <v:imagedata r:id="rId6" o:title="SF1,no_sil,st3"/>
          </v:shape>
        </w:pict>
      </w:r>
    </w:p>
    <w:p w:rsidR="00E7096C" w:rsidRPr="001D2A30" w:rsidRDefault="00E7096C" w:rsidP="00E7096C">
      <w:pPr>
        <w:pStyle w:val="MDPI51figurecaption"/>
        <w:rPr>
          <w:rFonts w:eastAsia="SimSun"/>
          <w:color w:val="FF0000"/>
          <w:sz w:val="22"/>
          <w:szCs w:val="22"/>
        </w:rPr>
      </w:pPr>
      <w:r w:rsidRPr="001D2A30">
        <w:rPr>
          <w:rFonts w:eastAsia="SimSun"/>
          <w:b/>
          <w:bCs/>
          <w:color w:val="FF0000"/>
          <w:sz w:val="22"/>
          <w:szCs w:val="22"/>
        </w:rPr>
        <w:t>Figure S3.</w:t>
      </w:r>
      <w:r w:rsidRPr="001D2A30">
        <w:rPr>
          <w:rFonts w:eastAsia="SimSun"/>
          <w:b/>
          <w:color w:val="FF0000"/>
          <w:sz w:val="22"/>
          <w:szCs w:val="22"/>
        </w:rPr>
        <w:t xml:space="preserve"> </w:t>
      </w:r>
      <w:r w:rsidR="007F57EC" w:rsidRPr="001D2A30">
        <w:rPr>
          <w:rFonts w:eastAsia="SimSun"/>
          <w:color w:val="FF0000"/>
          <w:sz w:val="22"/>
          <w:szCs w:val="22"/>
        </w:rPr>
        <w:t>Intragroup tumor heterogeneities of molecular profiles in comparison with number of targets for NCCN-recommended drugs</w:t>
      </w:r>
      <w:r w:rsidR="007F57EC" w:rsidRPr="001D2A30">
        <w:rPr>
          <w:rFonts w:eastAsia="SimSun"/>
          <w:color w:val="FF0000"/>
          <w:sz w:val="22"/>
          <w:szCs w:val="22"/>
        </w:rPr>
        <w:t xml:space="preserve"> in stage III cancers</w:t>
      </w:r>
      <w:r w:rsidR="007F57EC" w:rsidRPr="001D2A30">
        <w:rPr>
          <w:rFonts w:eastAsia="SimSun"/>
          <w:color w:val="FF0000"/>
          <w:sz w:val="22"/>
          <w:szCs w:val="22"/>
        </w:rPr>
        <w:t>. Expression data means logarithmic Deseq2-normalized expression counts, mutation data means normalized mutation rate. Measures of heterogeneity: (a) pairwise intragroup distances for expression data, (b) pairwise intragroup distances for mutation data, (c) WM area as indicator of clustering quality for the expression (blue bins) and mutation (red bins) data. (d) Correlation of average pairwise distance per group with numbers of molecular targets for the respective NCCN-recommended drugs, for expression and mutation data. (e) Correlation of clustering quality (WM area) with number of molecular targets for the respective NCCN-recommended drugs, for expression and mutation data.</w:t>
      </w:r>
      <w:r w:rsidR="007F57EC" w:rsidRPr="001D2A30">
        <w:rPr>
          <w:rFonts w:eastAsia="SimSun"/>
          <w:color w:val="FF0000"/>
          <w:sz w:val="22"/>
          <w:szCs w:val="22"/>
        </w:rPr>
        <w:t xml:space="preserve"> </w:t>
      </w:r>
      <w:r w:rsidRPr="001D2A30">
        <w:rPr>
          <w:rFonts w:eastAsia="SimSun"/>
          <w:color w:val="FF0000"/>
          <w:sz w:val="22"/>
          <w:szCs w:val="22"/>
        </w:rPr>
        <w:t>Cancer type abbreviations: BLCA -</w:t>
      </w:r>
      <w:r w:rsidR="00C4237A" w:rsidRPr="001D2A30">
        <w:rPr>
          <w:rFonts w:eastAsia="SimSun"/>
          <w:color w:val="FF0000"/>
          <w:sz w:val="22"/>
          <w:szCs w:val="22"/>
        </w:rPr>
        <w:t>Bladder urothelial carcinoma</w:t>
      </w:r>
      <w:r w:rsidRPr="001D2A30">
        <w:rPr>
          <w:rFonts w:eastAsia="SimSun"/>
          <w:color w:val="FF0000"/>
          <w:sz w:val="22"/>
          <w:szCs w:val="22"/>
        </w:rPr>
        <w:t xml:space="preserve">, BRCA - Breast invasive carcinoma, COAD - Colon adenocarcinoma, READ - Rectum adenocarcinoma, KIRC - Kidney renal clear cell carcinoma, KIRP - Kidney renal papillary cell carcinoma, LIHC - Liver </w:t>
      </w:r>
      <w:r w:rsidR="00A26F80" w:rsidRPr="001D2A30">
        <w:rPr>
          <w:rFonts w:eastAsia="SimSun"/>
          <w:color w:val="FF0000"/>
          <w:sz w:val="22"/>
          <w:szCs w:val="22"/>
        </w:rPr>
        <w:t>Hepatocellular carcinoma</w:t>
      </w:r>
      <w:r w:rsidRPr="001D2A30">
        <w:rPr>
          <w:rFonts w:eastAsia="SimSun"/>
          <w:color w:val="FF0000"/>
          <w:sz w:val="22"/>
          <w:szCs w:val="22"/>
        </w:rPr>
        <w:t>, LUAD - Lung adenocarcinoma, LUSC -  Lung squamous cell carcinoma, STAD - Stomach adenocarcinoma, THCA - Thyroid carcinoma.</w:t>
      </w:r>
    </w:p>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47031C" w:rsidRDefault="00276029" w:rsidP="00E7096C">
      <w:pPr>
        <w:pStyle w:val="MDPI51figurecaption"/>
        <w:rPr>
          <w:rFonts w:eastAsia="SimSun"/>
          <w:noProof/>
          <w:sz w:val="22"/>
          <w:szCs w:val="22"/>
          <w:lang w:eastAsia="en-US" w:bidi="ar-SA"/>
        </w:rPr>
      </w:pPr>
      <w:r>
        <w:rPr>
          <w:rFonts w:eastAsia="SimSun"/>
          <w:noProof/>
          <w:sz w:val="22"/>
          <w:szCs w:val="22"/>
          <w:lang w:eastAsia="en-US" w:bidi="ar-SA"/>
        </w:rPr>
        <w:lastRenderedPageBreak/>
        <w:pict>
          <v:shape id="_x0000_i1028" type="#_x0000_t75" style="width:484.7pt;height:249pt">
            <v:imagedata r:id="rId7" o:title="SF1,no_sil,st4"/>
          </v:shape>
        </w:pict>
      </w:r>
    </w:p>
    <w:p w:rsidR="00E7096C" w:rsidRPr="000C73D3" w:rsidRDefault="00E7096C" w:rsidP="00E7096C">
      <w:pPr>
        <w:pStyle w:val="MDPI51figurecaption"/>
        <w:rPr>
          <w:rFonts w:eastAsia="SimSun"/>
          <w:color w:val="FF0000"/>
          <w:sz w:val="22"/>
          <w:szCs w:val="22"/>
        </w:rPr>
      </w:pPr>
      <w:bookmarkStart w:id="0" w:name="_GoBack"/>
      <w:r w:rsidRPr="000C73D3">
        <w:rPr>
          <w:rFonts w:eastAsia="SimSun"/>
          <w:b/>
          <w:bCs/>
          <w:color w:val="FF0000"/>
          <w:sz w:val="22"/>
          <w:szCs w:val="22"/>
        </w:rPr>
        <w:t>Figure S4.</w:t>
      </w:r>
      <w:r w:rsidRPr="000C73D3">
        <w:rPr>
          <w:rFonts w:eastAsia="SimSun"/>
          <w:b/>
          <w:color w:val="FF0000"/>
          <w:sz w:val="22"/>
          <w:szCs w:val="22"/>
        </w:rPr>
        <w:t xml:space="preserve"> </w:t>
      </w:r>
      <w:r w:rsidR="000C6203" w:rsidRPr="000C73D3">
        <w:rPr>
          <w:rFonts w:eastAsia="SimSun"/>
          <w:color w:val="FF0000"/>
          <w:sz w:val="22"/>
          <w:szCs w:val="22"/>
        </w:rPr>
        <w:t>Intragroup tumor heterogeneities of molecular profiles in comparison with number of targets for NCCN-recommended drugs</w:t>
      </w:r>
      <w:r w:rsidR="000C6203" w:rsidRPr="000C73D3">
        <w:rPr>
          <w:rFonts w:eastAsia="SimSun"/>
          <w:color w:val="FF0000"/>
          <w:sz w:val="22"/>
          <w:szCs w:val="22"/>
        </w:rPr>
        <w:t xml:space="preserve"> in stage IV cancers</w:t>
      </w:r>
      <w:r w:rsidR="000C6203" w:rsidRPr="000C73D3">
        <w:rPr>
          <w:rFonts w:eastAsia="SimSun"/>
          <w:color w:val="FF0000"/>
          <w:sz w:val="22"/>
          <w:szCs w:val="22"/>
        </w:rPr>
        <w:t>. Expression data means logarithmic Deseq2-normalized expression counts, mutation data means normalized mutation rate. Measures of heterogeneity: (a) pairwise intragroup distances for expression data, (b) pairwise intragroup distances for mutation data, (c) WM area as indicator of clustering quality for the expression (blue bins) and mutation (red bins) data. (d) Correlation of average pairwise distance per group with numbers of molecular targets for the respective NCCN-recommended drugs, for expression and mutation data. (e) Correlation of clustering quality (WM area) with number of molecular targets for the respective NCCN-recommended drugs, for expression and mutation data.</w:t>
      </w:r>
      <w:r w:rsidR="000C73D3" w:rsidRPr="000C73D3">
        <w:rPr>
          <w:rFonts w:eastAsia="SimSun"/>
          <w:color w:val="FF0000"/>
          <w:sz w:val="22"/>
          <w:szCs w:val="22"/>
        </w:rPr>
        <w:t xml:space="preserve"> </w:t>
      </w:r>
      <w:r w:rsidRPr="000C73D3">
        <w:rPr>
          <w:rFonts w:eastAsia="SimSun"/>
          <w:color w:val="FF0000"/>
          <w:sz w:val="22"/>
          <w:szCs w:val="22"/>
        </w:rPr>
        <w:t>Cancer type abbreviations: BLCA -</w:t>
      </w:r>
      <w:r w:rsidR="00C4237A" w:rsidRPr="000C73D3">
        <w:rPr>
          <w:rFonts w:eastAsia="SimSun"/>
          <w:color w:val="FF0000"/>
          <w:sz w:val="22"/>
          <w:szCs w:val="22"/>
        </w:rPr>
        <w:t>Bladder urothelial carcinoma</w:t>
      </w:r>
      <w:r w:rsidRPr="000C73D3">
        <w:rPr>
          <w:rFonts w:eastAsia="SimSun"/>
          <w:color w:val="FF0000"/>
          <w:sz w:val="22"/>
          <w:szCs w:val="22"/>
        </w:rPr>
        <w:t>, COAD - Colon adenocarcinoma, READ - Rectum adenocarcinoma, KIRC - Kidney renal clear cell carcinoma, KIRP - Kidney renal papillary cell carcinoma</w:t>
      </w:r>
      <w:r w:rsidR="00F80E74" w:rsidRPr="000C73D3">
        <w:rPr>
          <w:rFonts w:eastAsia="SimSun"/>
          <w:color w:val="FF0000"/>
          <w:sz w:val="22"/>
          <w:szCs w:val="22"/>
        </w:rPr>
        <w:t xml:space="preserve">, </w:t>
      </w:r>
      <w:r w:rsidRPr="000C73D3">
        <w:rPr>
          <w:rFonts w:eastAsia="SimSun"/>
          <w:color w:val="FF0000"/>
          <w:sz w:val="22"/>
          <w:szCs w:val="22"/>
        </w:rPr>
        <w:t>THCA - Thyroid carcinoma.</w:t>
      </w:r>
    </w:p>
    <w:bookmarkEnd w:id="0"/>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E7096C" w:rsidRPr="00807F86" w:rsidRDefault="00E7096C" w:rsidP="00E7096C">
      <w:pPr>
        <w:pStyle w:val="MDPI51figurecaption"/>
        <w:rPr>
          <w:rFonts w:eastAsia="SimSun"/>
          <w:sz w:val="22"/>
          <w:szCs w:val="22"/>
        </w:rPr>
      </w:pPr>
    </w:p>
    <w:p w:rsidR="00807F86" w:rsidRPr="00807F86" w:rsidRDefault="00807F86">
      <w:pPr>
        <w:rPr>
          <w:rFonts w:ascii="Palatino Linotype" w:hAnsi="Palatino Linotype"/>
        </w:rPr>
      </w:pPr>
    </w:p>
    <w:sectPr w:rsidR="00807F86" w:rsidRPr="00807F86">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DC8"/>
    <w:rsid w:val="000211A8"/>
    <w:rsid w:val="00064BFE"/>
    <w:rsid w:val="00082118"/>
    <w:rsid w:val="000C6203"/>
    <w:rsid w:val="000C73D3"/>
    <w:rsid w:val="00150C57"/>
    <w:rsid w:val="00155CC6"/>
    <w:rsid w:val="00173041"/>
    <w:rsid w:val="001D2A30"/>
    <w:rsid w:val="00227A99"/>
    <w:rsid w:val="00276029"/>
    <w:rsid w:val="00297643"/>
    <w:rsid w:val="00314A0B"/>
    <w:rsid w:val="004463C6"/>
    <w:rsid w:val="00467965"/>
    <w:rsid w:val="0047031C"/>
    <w:rsid w:val="00484EB7"/>
    <w:rsid w:val="00490CA4"/>
    <w:rsid w:val="004C3A3C"/>
    <w:rsid w:val="00502971"/>
    <w:rsid w:val="005E425D"/>
    <w:rsid w:val="006C7E75"/>
    <w:rsid w:val="006E1FE5"/>
    <w:rsid w:val="006E283C"/>
    <w:rsid w:val="0071010B"/>
    <w:rsid w:val="007A29D9"/>
    <w:rsid w:val="007F57EC"/>
    <w:rsid w:val="00807F86"/>
    <w:rsid w:val="0085478A"/>
    <w:rsid w:val="00873F8E"/>
    <w:rsid w:val="00880D63"/>
    <w:rsid w:val="0092537C"/>
    <w:rsid w:val="009B2F93"/>
    <w:rsid w:val="00A26F80"/>
    <w:rsid w:val="00B42148"/>
    <w:rsid w:val="00C00DC8"/>
    <w:rsid w:val="00C4237A"/>
    <w:rsid w:val="00C608F5"/>
    <w:rsid w:val="00C902E0"/>
    <w:rsid w:val="00CF252B"/>
    <w:rsid w:val="00E6485C"/>
    <w:rsid w:val="00E7096C"/>
    <w:rsid w:val="00EF5451"/>
    <w:rsid w:val="00F80E74"/>
    <w:rsid w:val="00FD0E30"/>
    <w:rsid w:val="00FF3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C974A"/>
  <w15:chartTrackingRefBased/>
  <w15:docId w15:val="{DFA36A93-1172-4AFF-BD66-A29A530A0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DPI51figurecaption">
    <w:name w:val="MDPI_5.1_figure_caption"/>
    <w:basedOn w:val="a"/>
    <w:qFormat/>
    <w:rsid w:val="00C00DC8"/>
    <w:pPr>
      <w:adjustRightInd w:val="0"/>
      <w:snapToGrid w:val="0"/>
      <w:spacing w:before="120" w:after="240" w:line="260" w:lineRule="atLeast"/>
      <w:ind w:left="425" w:right="425"/>
      <w:jc w:val="both"/>
    </w:pPr>
    <w:rPr>
      <w:rFonts w:ascii="Palatino Linotype" w:eastAsia="Times New Roman" w:hAnsi="Palatino Linotype" w:cs="Times New Roman"/>
      <w:color w:val="000000"/>
      <w:sz w:val="18"/>
      <w:szCs w:val="20"/>
      <w:lang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428447">
      <w:bodyDiv w:val="1"/>
      <w:marLeft w:val="0"/>
      <w:marRight w:val="0"/>
      <w:marTop w:val="0"/>
      <w:marBottom w:val="0"/>
      <w:divBdr>
        <w:top w:val="none" w:sz="0" w:space="0" w:color="auto"/>
        <w:left w:val="none" w:sz="0" w:space="0" w:color="auto"/>
        <w:bottom w:val="none" w:sz="0" w:space="0" w:color="auto"/>
        <w:right w:val="none" w:sz="0" w:space="0" w:color="auto"/>
      </w:divBdr>
    </w:div>
    <w:div w:id="118393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737</Words>
  <Characters>4201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White knight</dc:creator>
  <cp:keywords/>
  <dc:description/>
  <cp:lastModifiedBy>AB</cp:lastModifiedBy>
  <cp:revision>23</cp:revision>
  <dcterms:created xsi:type="dcterms:W3CDTF">2020-02-15T16:05:00Z</dcterms:created>
  <dcterms:modified xsi:type="dcterms:W3CDTF">2020-02-16T14:38:00Z</dcterms:modified>
</cp:coreProperties>
</file>